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numbering+xml"/>
  <Override PartName="/word/styles.xml" ContentType="application/vnd.openxmlformats-officedocument.wordprocessingml.styles+xml"/>
  <Override PartName="/word/document.xml" ContentType="application/vnd.openxmlformats-officedocument.wordprocessingml.document.main+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0" w:line="259"/>
        <w:ind w:right="0" w:left="0" w:firstLine="0"/>
        <w:jc w:val="center"/>
        <w:rPr>
          <w:rFonts w:ascii="Gill Sans MT" w:hAnsi="Gill Sans MT" w:cs="Gill Sans MT" w:eastAsia="Gill Sans MT"/>
          <w:b/>
          <w:color w:val="auto"/>
          <w:spacing w:val="0"/>
          <w:position w:val="0"/>
          <w:sz w:val="24"/>
          <w:u w:val="single"/>
          <w:shd w:fill="auto" w:val="clear"/>
        </w:rPr>
      </w:pPr>
      <w:r>
        <w:rPr>
          <w:rFonts w:ascii="Gill Sans MT" w:hAnsi="Gill Sans MT" w:cs="Gill Sans MT" w:eastAsia="Gill Sans MT"/>
          <w:b/>
          <w:color w:val="auto"/>
          <w:spacing w:val="0"/>
          <w:position w:val="0"/>
          <w:sz w:val="24"/>
          <w:u w:val="single"/>
          <w:shd w:fill="auto" w:val="clear"/>
        </w:rPr>
        <w:t xml:space="preserve">Project Briefing 001 </w:t>
      </w:r>
      <w:r>
        <w:rPr>
          <w:rFonts w:ascii="Gill Sans MT" w:hAnsi="Gill Sans MT" w:cs="Gill Sans MT" w:eastAsia="Gill Sans MT"/>
          <w:b/>
          <w:color w:val="auto"/>
          <w:spacing w:val="0"/>
          <w:position w:val="0"/>
          <w:sz w:val="24"/>
          <w:u w:val="single"/>
          <w:shd w:fill="auto" w:val="clear"/>
        </w:rPr>
        <w:t xml:space="preserve">–</w:t>
      </w:r>
      <w:r>
        <w:rPr>
          <w:rFonts w:ascii="Gill Sans MT" w:hAnsi="Gill Sans MT" w:cs="Gill Sans MT" w:eastAsia="Gill Sans MT"/>
          <w:b/>
          <w:color w:val="auto"/>
          <w:spacing w:val="0"/>
          <w:position w:val="0"/>
          <w:sz w:val="24"/>
          <w:u w:val="single"/>
          <w:shd w:fill="auto" w:val="clear"/>
        </w:rPr>
        <w:t xml:space="preserve"> November 2023</w:t>
      </w:r>
    </w:p>
    <w:p>
      <w:pPr>
        <w:spacing w:before="0" w:after="0" w:line="259"/>
        <w:ind w:right="0" w:left="0" w:firstLine="0"/>
        <w:jc w:val="center"/>
        <w:rPr>
          <w:rFonts w:ascii="Gill Sans MT" w:hAnsi="Gill Sans MT" w:cs="Gill Sans MT" w:eastAsia="Gill Sans MT"/>
          <w:b/>
          <w:color w:val="auto"/>
          <w:spacing w:val="0"/>
          <w:position w:val="0"/>
          <w:sz w:val="24"/>
          <w:u w:val="single"/>
          <w:shd w:fill="auto" w:val="clear"/>
        </w:rPr>
      </w:pPr>
      <w:r>
        <w:rPr>
          <w:rFonts w:ascii="Gill Sans MT" w:hAnsi="Gill Sans MT" w:cs="Gill Sans MT" w:eastAsia="Gill Sans MT"/>
          <w:b/>
          <w:color w:val="auto"/>
          <w:spacing w:val="0"/>
          <w:position w:val="0"/>
          <w:sz w:val="24"/>
          <w:u w:val="single"/>
          <w:shd w:fill="auto" w:val="clear"/>
        </w:rPr>
        <w:t xml:space="preserve">C2613 - Stamford Bridge and Footbridge</w:t>
      </w:r>
    </w:p>
    <w:p>
      <w:pPr>
        <w:spacing w:before="0" w:after="160" w:line="259"/>
        <w:ind w:right="0" w:left="0" w:firstLine="0"/>
        <w:jc w:val="left"/>
        <w:rPr>
          <w:rFonts w:ascii="Gill Sans MT" w:hAnsi="Gill Sans MT" w:cs="Gill Sans MT" w:eastAsia="Gill Sans MT"/>
          <w:b/>
          <w:color w:val="auto"/>
          <w:spacing w:val="0"/>
          <w:position w:val="0"/>
          <w:sz w:val="24"/>
          <w:u w:val="single"/>
          <w:shd w:fill="auto" w:val="clear"/>
        </w:rPr>
      </w:pPr>
      <w:r>
        <w:rPr>
          <w:rFonts w:ascii="Gill Sans MT" w:hAnsi="Gill Sans MT" w:cs="Gill Sans MT" w:eastAsia="Gill Sans MT"/>
          <w:b/>
          <w:color w:val="auto"/>
          <w:spacing w:val="0"/>
          <w:position w:val="0"/>
          <w:sz w:val="24"/>
          <w:u w:val="single"/>
          <w:shd w:fill="auto" w:val="clear"/>
        </w:rPr>
        <w:t xml:space="preserve">Introduction</w:t>
      </w:r>
    </w:p>
    <w:p>
      <w:pPr>
        <w:spacing w:before="0" w:after="160" w:line="259"/>
        <w:ind w:right="0" w:left="0" w:firstLine="0"/>
        <w:jc w:val="left"/>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000000"/>
          <w:spacing w:val="0"/>
          <w:position w:val="0"/>
          <w:sz w:val="24"/>
          <w:shd w:fill="auto" w:val="clear"/>
        </w:rPr>
        <w:t xml:space="preserve">The road bridge within Stamford Bridge was built in 1727 and carries the A166 over the River Derwent. It was strengthened in the 1960s and again in the early 2000s. It is a scheduled ancient monument listed grade 2* and within a Site of Specific Scientific Interest (SSSI).</w:t>
      </w:r>
    </w:p>
    <w:p>
      <w:pPr>
        <w:spacing w:before="0" w:after="160" w:line="259"/>
        <w:ind w:right="0" w:left="0" w:firstLine="0"/>
        <w:jc w:val="left"/>
        <w:rPr>
          <w:rFonts w:ascii="Gill Sans MT" w:hAnsi="Gill Sans MT" w:cs="Gill Sans MT" w:eastAsia="Gill Sans MT"/>
          <w:color w:val="000000"/>
          <w:spacing w:val="0"/>
          <w:position w:val="0"/>
          <w:sz w:val="24"/>
          <w:shd w:fill="auto" w:val="clear"/>
        </w:rPr>
      </w:pPr>
      <w:r>
        <w:rPr>
          <w:rFonts w:ascii="Gill Sans MT" w:hAnsi="Gill Sans MT" w:cs="Gill Sans MT" w:eastAsia="Gill Sans MT"/>
          <w:color w:val="000000"/>
          <w:spacing w:val="0"/>
          <w:position w:val="0"/>
          <w:sz w:val="24"/>
          <w:shd w:fill="auto" w:val="clear"/>
        </w:rPr>
        <w:t xml:space="preserve">The adjacent footbridge was installed in the 1960s and has previously had surface repairs.</w:t>
      </w:r>
    </w:p>
    <w:p>
      <w:pPr>
        <w:spacing w:before="0" w:after="160" w:line="259"/>
        <w:ind w:right="0" w:left="0" w:firstLine="0"/>
        <w:jc w:val="left"/>
        <w:rPr>
          <w:rFonts w:ascii="Gill Sans MT" w:hAnsi="Gill Sans MT" w:cs="Gill Sans MT" w:eastAsia="Gill Sans MT"/>
          <w:color w:val="000000"/>
          <w:spacing w:val="0"/>
          <w:position w:val="0"/>
          <w:sz w:val="24"/>
          <w:shd w:fill="auto" w:val="clear"/>
        </w:rPr>
      </w:pPr>
      <w:r>
        <w:rPr>
          <w:rFonts w:ascii="Gill Sans MT" w:hAnsi="Gill Sans MT" w:cs="Gill Sans MT" w:eastAsia="Gill Sans MT"/>
          <w:color w:val="000000"/>
          <w:spacing w:val="0"/>
          <w:position w:val="0"/>
          <w:sz w:val="24"/>
          <w:shd w:fill="auto" w:val="clear"/>
        </w:rPr>
        <w:t xml:space="preserve">The road is restricted to 30mph over the bridge with a single lane and is traffic light controlled.</w:t>
      </w:r>
    </w:p>
    <w:p>
      <w:pPr>
        <w:spacing w:before="0" w:after="160" w:line="259"/>
        <w:ind w:right="0" w:left="0" w:firstLine="0"/>
        <w:jc w:val="center"/>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     </w:t>
      </w:r>
    </w:p>
    <w:p>
      <w:pPr>
        <w:spacing w:before="0" w:after="160" w:line="259"/>
        <w:ind w:right="0" w:left="0" w:firstLine="0"/>
        <w:jc w:val="center"/>
        <w:rPr>
          <w:rFonts w:ascii="Calibri" w:hAnsi="Calibri" w:cs="Calibri" w:eastAsia="Calibri"/>
          <w:color w:val="auto"/>
          <w:spacing w:val="0"/>
          <w:position w:val="0"/>
          <w:sz w:val="22"/>
          <w:shd w:fill="auto" w:val="clear"/>
        </w:rPr>
      </w:pPr>
      <w:r>
        <w:object w:dxaOrig="6528" w:dyaOrig="4896">
          <v:rect xmlns:o="urn:schemas-microsoft-com:office:office" xmlns:v="urn:schemas-microsoft-com:vml" id="rectole0000000000" style="width:326.400000pt;height:244.80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160" w:line="259"/>
        <w:ind w:right="0" w:left="0" w:firstLine="0"/>
        <w:jc w:val="center"/>
        <w:rPr>
          <w:rFonts w:ascii="Gill Sans MT" w:hAnsi="Gill Sans MT" w:cs="Gill Sans MT" w:eastAsia="Gill Sans MT"/>
          <w:b/>
          <w:color w:val="auto"/>
          <w:spacing w:val="0"/>
          <w:position w:val="0"/>
          <w:sz w:val="24"/>
          <w:u w:val="single"/>
          <w:shd w:fill="auto" w:val="clear"/>
        </w:rPr>
      </w:pPr>
      <w:r>
        <w:object w:dxaOrig="6492" w:dyaOrig="4869">
          <v:rect xmlns:o="urn:schemas-microsoft-com:office:office" xmlns:v="urn:schemas-microsoft-com:vml" id="rectole0000000001" style="width:324.600000pt;height:243.45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r>
        <w:rPr>
          <w:rFonts w:ascii="Gill Sans MT" w:hAnsi="Gill Sans MT" w:cs="Gill Sans MT" w:eastAsia="Gill Sans MT"/>
          <w:b/>
          <w:color w:val="auto"/>
          <w:spacing w:val="0"/>
          <w:position w:val="0"/>
          <w:sz w:val="24"/>
          <w:u w:val="single"/>
          <w:shd w:fill="auto" w:val="clear"/>
        </w:rPr>
        <w:t xml:space="preserve"> </w:t>
      </w:r>
    </w:p>
    <w:p>
      <w:pPr>
        <w:spacing w:before="0" w:after="160" w:line="259"/>
        <w:ind w:right="0" w:left="0" w:firstLine="0"/>
        <w:jc w:val="center"/>
        <w:rPr>
          <w:rFonts w:ascii="Gill Sans MT" w:hAnsi="Gill Sans MT" w:cs="Gill Sans MT" w:eastAsia="Gill Sans MT"/>
          <w:b/>
          <w:color w:val="auto"/>
          <w:spacing w:val="0"/>
          <w:position w:val="0"/>
          <w:sz w:val="24"/>
          <w:u w:val="single"/>
          <w:shd w:fill="auto" w:val="clear"/>
        </w:rPr>
      </w:pPr>
    </w:p>
    <w:p>
      <w:pPr>
        <w:spacing w:before="0" w:after="160" w:line="259"/>
        <w:ind w:right="0" w:left="0" w:firstLine="0"/>
        <w:jc w:val="left"/>
        <w:rPr>
          <w:rFonts w:ascii="Gill Sans MT" w:hAnsi="Gill Sans MT" w:cs="Gill Sans MT" w:eastAsia="Gill Sans MT"/>
          <w:b/>
          <w:color w:val="auto"/>
          <w:spacing w:val="0"/>
          <w:position w:val="0"/>
          <w:sz w:val="24"/>
          <w:u w:val="single"/>
          <w:shd w:fill="auto" w:val="clear"/>
        </w:rPr>
      </w:pPr>
      <w:r>
        <w:rPr>
          <w:rFonts w:ascii="Gill Sans MT" w:hAnsi="Gill Sans MT" w:cs="Gill Sans MT" w:eastAsia="Gill Sans MT"/>
          <w:b/>
          <w:color w:val="auto"/>
          <w:spacing w:val="0"/>
          <w:position w:val="0"/>
          <w:sz w:val="24"/>
          <w:u w:val="single"/>
          <w:shd w:fill="auto" w:val="clear"/>
        </w:rPr>
        <w:t xml:space="preserve">Current Issues</w:t>
      </w:r>
    </w:p>
    <w:p>
      <w:pPr>
        <w:spacing w:before="0" w:after="160" w:line="259"/>
        <w:ind w:right="0" w:left="0" w:firstLine="0"/>
        <w:jc w:val="left"/>
        <w:rPr>
          <w:rFonts w:ascii="Gill Sans MT" w:hAnsi="Gill Sans MT" w:cs="Gill Sans MT" w:eastAsia="Gill Sans MT"/>
          <w:color w:val="auto"/>
          <w:spacing w:val="0"/>
          <w:position w:val="0"/>
          <w:sz w:val="24"/>
          <w:u w:val="single"/>
          <w:shd w:fill="auto" w:val="clear"/>
        </w:rPr>
      </w:pPr>
      <w:r>
        <w:rPr>
          <w:rFonts w:ascii="Gill Sans MT" w:hAnsi="Gill Sans MT" w:cs="Gill Sans MT" w:eastAsia="Gill Sans MT"/>
          <w:color w:val="auto"/>
          <w:spacing w:val="0"/>
          <w:position w:val="0"/>
          <w:sz w:val="24"/>
          <w:u w:val="single"/>
          <w:shd w:fill="auto" w:val="clear"/>
        </w:rPr>
        <w:t xml:space="preserve">Road Bridge Works</w:t>
      </w:r>
    </w:p>
    <w:p>
      <w:pPr>
        <w:spacing w:before="0" w:after="160" w:line="259"/>
        <w:ind w:right="0" w:left="0" w:firstLine="0"/>
        <w:jc w:val="left"/>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Following several traffic incidents, repair and maintenance work is required to restore the bridge parapets and to improve road safety for users.</w:t>
      </w:r>
    </w:p>
    <w:p>
      <w:pPr>
        <w:numPr>
          <w:ilvl w:val="0"/>
          <w:numId w:val="5"/>
        </w:numPr>
        <w:spacing w:before="0" w:after="160" w:line="259"/>
        <w:ind w:right="0" w:left="720" w:hanging="360"/>
        <w:jc w:val="left"/>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The top 3 - 4 rows of stone within the parapets on the northeast and west side of the structure require rebuilding and replacing the missing lime mortar pointing.</w:t>
      </w:r>
    </w:p>
    <w:p>
      <w:pPr>
        <w:numPr>
          <w:ilvl w:val="0"/>
          <w:numId w:val="5"/>
        </w:numPr>
        <w:spacing w:before="0" w:after="160" w:line="259"/>
        <w:ind w:right="0" w:left="720" w:hanging="360"/>
        <w:jc w:val="left"/>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Stainless-steel staples require installing into the rebuilt parapet to provide extra strength</w:t>
      </w:r>
    </w:p>
    <w:p>
      <w:pPr>
        <w:numPr>
          <w:ilvl w:val="0"/>
          <w:numId w:val="5"/>
        </w:numPr>
        <w:spacing w:before="0" w:after="160" w:line="259"/>
        <w:ind w:right="0" w:left="720" w:hanging="360"/>
        <w:jc w:val="left"/>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The pedestrian crossing on the north side of the bridge requires improvements.</w:t>
      </w:r>
    </w:p>
    <w:p>
      <w:pPr>
        <w:numPr>
          <w:ilvl w:val="0"/>
          <w:numId w:val="5"/>
        </w:numPr>
        <w:spacing w:before="0" w:after="160" w:line="259"/>
        <w:ind w:right="0" w:left="720" w:hanging="360"/>
        <w:jc w:val="left"/>
        <w:rPr>
          <w:rFonts w:ascii="Gill Sans MT" w:hAnsi="Gill Sans MT" w:cs="Gill Sans MT" w:eastAsia="Gill Sans MT"/>
          <w:color w:val="auto"/>
          <w:spacing w:val="0"/>
          <w:position w:val="0"/>
          <w:sz w:val="24"/>
          <w:u w:val="single"/>
          <w:shd w:fill="auto" w:val="clear"/>
        </w:rPr>
      </w:pPr>
      <w:r>
        <w:rPr>
          <w:rFonts w:ascii="Gill Sans MT" w:hAnsi="Gill Sans MT" w:cs="Gill Sans MT" w:eastAsia="Gill Sans MT"/>
          <w:color w:val="auto"/>
          <w:spacing w:val="0"/>
          <w:position w:val="0"/>
          <w:sz w:val="24"/>
          <w:shd w:fill="auto" w:val="clear"/>
        </w:rPr>
        <w:t xml:space="preserve">Vegetation needs removing from sections of the piers.</w:t>
      </w:r>
    </w:p>
    <w:p>
      <w:pPr>
        <w:spacing w:before="0" w:after="160" w:line="259"/>
        <w:ind w:right="0" w:left="720" w:firstLine="0"/>
        <w:jc w:val="left"/>
        <w:rPr>
          <w:rFonts w:ascii="Gill Sans MT" w:hAnsi="Gill Sans MT" w:cs="Gill Sans MT" w:eastAsia="Gill Sans MT"/>
          <w:color w:val="auto"/>
          <w:spacing w:val="0"/>
          <w:position w:val="0"/>
          <w:sz w:val="24"/>
          <w:u w:val="single"/>
          <w:shd w:fill="auto" w:val="clear"/>
        </w:rPr>
      </w:pPr>
    </w:p>
    <w:p>
      <w:pPr>
        <w:spacing w:before="0" w:after="160" w:line="259"/>
        <w:ind w:right="0" w:left="0" w:firstLine="0"/>
        <w:jc w:val="center"/>
        <w:rPr>
          <w:rFonts w:ascii="Calibri" w:hAnsi="Calibri" w:cs="Calibri" w:eastAsia="Calibri"/>
          <w:color w:val="auto"/>
          <w:spacing w:val="0"/>
          <w:position w:val="0"/>
          <w:sz w:val="22"/>
          <w:shd w:fill="auto" w:val="clear"/>
        </w:rPr>
      </w:pPr>
      <w:r>
        <w:object w:dxaOrig="6410" w:dyaOrig="4807">
          <v:rect xmlns:o="urn:schemas-microsoft-com:office:office" xmlns:v="urn:schemas-microsoft-com:vml" id="rectole0000000002" style="width:320.500000pt;height:240.35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r>
        <w:rPr>
          <w:rFonts w:ascii="Calibri" w:hAnsi="Calibri" w:cs="Calibri" w:eastAsia="Calibri"/>
          <w:color w:val="auto"/>
          <w:spacing w:val="0"/>
          <w:position w:val="0"/>
          <w:sz w:val="22"/>
          <w:shd w:fill="auto" w:val="clear"/>
        </w:rPr>
        <w:t xml:space="preserve"> </w:t>
      </w:r>
    </w:p>
    <w:p>
      <w:pPr>
        <w:spacing w:before="0" w:after="160" w:line="259"/>
        <w:ind w:right="0" w:left="0" w:firstLine="0"/>
        <w:jc w:val="center"/>
        <w:rPr>
          <w:rFonts w:ascii="Gill Sans MT" w:hAnsi="Gill Sans MT" w:cs="Gill Sans MT" w:eastAsia="Gill Sans MT"/>
          <w:color w:val="auto"/>
          <w:spacing w:val="0"/>
          <w:position w:val="0"/>
          <w:sz w:val="24"/>
          <w:u w:val="single"/>
          <w:shd w:fill="auto" w:val="clear"/>
        </w:rPr>
      </w:pPr>
      <w:r>
        <w:object w:dxaOrig="6347" w:dyaOrig="4761">
          <v:rect xmlns:o="urn:schemas-microsoft-com:office:office" xmlns:v="urn:schemas-microsoft-com:vml" id="rectole0000000003" style="width:317.350000pt;height:238.05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0" w:after="160" w:line="259"/>
        <w:ind w:right="0" w:left="0" w:firstLine="0"/>
        <w:jc w:val="left"/>
        <w:rPr>
          <w:rFonts w:ascii="Gill Sans MT" w:hAnsi="Gill Sans MT" w:cs="Gill Sans MT" w:eastAsia="Gill Sans MT"/>
          <w:color w:val="auto"/>
          <w:spacing w:val="0"/>
          <w:position w:val="0"/>
          <w:sz w:val="24"/>
          <w:u w:val="single"/>
          <w:shd w:fill="auto" w:val="clear"/>
        </w:rPr>
      </w:pPr>
      <w:r>
        <w:rPr>
          <w:rFonts w:ascii="Gill Sans MT" w:hAnsi="Gill Sans MT" w:cs="Gill Sans MT" w:eastAsia="Gill Sans MT"/>
          <w:color w:val="auto"/>
          <w:spacing w:val="0"/>
          <w:position w:val="0"/>
          <w:sz w:val="24"/>
          <w:u w:val="single"/>
          <w:shd w:fill="auto" w:val="clear"/>
        </w:rPr>
        <w:t xml:space="preserve"> </w:t>
      </w:r>
    </w:p>
    <w:p>
      <w:pPr>
        <w:spacing w:before="0" w:after="160" w:line="259"/>
        <w:ind w:right="0" w:left="0" w:firstLine="0"/>
        <w:jc w:val="left"/>
        <w:rPr>
          <w:rFonts w:ascii="Gill Sans MT" w:hAnsi="Gill Sans MT" w:cs="Gill Sans MT" w:eastAsia="Gill Sans MT"/>
          <w:color w:val="auto"/>
          <w:spacing w:val="0"/>
          <w:position w:val="0"/>
          <w:sz w:val="24"/>
          <w:u w:val="single"/>
          <w:shd w:fill="auto" w:val="clear"/>
        </w:rPr>
      </w:pPr>
      <w:r>
        <w:rPr>
          <w:rFonts w:ascii="Gill Sans MT" w:hAnsi="Gill Sans MT" w:cs="Gill Sans MT" w:eastAsia="Gill Sans MT"/>
          <w:color w:val="auto"/>
          <w:spacing w:val="0"/>
          <w:position w:val="0"/>
          <w:sz w:val="24"/>
          <w:u w:val="single"/>
          <w:shd w:fill="auto" w:val="clear"/>
        </w:rPr>
        <w:t xml:space="preserve">Footbridge Works       </w:t>
      </w:r>
    </w:p>
    <w:p>
      <w:pPr>
        <w:spacing w:before="0" w:after="160" w:line="259"/>
        <w:ind w:right="0" w:left="0" w:firstLine="0"/>
        <w:jc w:val="left"/>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The concrete slabs below the surfacing are in a poor condition with cracks and exposed reinforcement that is rusting within the slab. The connections from these slabs to the main girders are also rusted and corroded with large sections of lost material. </w:t>
      </w:r>
    </w:p>
    <w:p>
      <w:pPr>
        <w:spacing w:before="0" w:after="160" w:line="259"/>
        <w:ind w:right="0" w:left="0" w:firstLine="0"/>
        <w:jc w:val="left"/>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Work is required to either replace individual structural elements or fully replace the bridge. </w:t>
      </w:r>
    </w:p>
    <w:p>
      <w:pPr>
        <w:spacing w:before="0" w:after="160" w:line="259"/>
        <w:ind w:right="0" w:left="0" w:firstLine="0"/>
        <w:jc w:val="center"/>
        <w:rPr>
          <w:rFonts w:ascii="Gill Sans MT" w:hAnsi="Gill Sans MT" w:cs="Gill Sans MT" w:eastAsia="Gill Sans MT"/>
          <w:color w:val="auto"/>
          <w:spacing w:val="0"/>
          <w:position w:val="0"/>
          <w:sz w:val="24"/>
          <w:u w:val="single"/>
          <w:shd w:fill="auto" w:val="clear"/>
        </w:rPr>
      </w:pPr>
      <w:r>
        <w:object w:dxaOrig="5176" w:dyaOrig="3883">
          <v:rect xmlns:o="urn:schemas-microsoft-com:office:office" xmlns:v="urn:schemas-microsoft-com:vml" id="rectole0000000004" style="width:258.800000pt;height:194.15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r>
        <w:object w:dxaOrig="5149" w:dyaOrig="3864">
          <v:rect xmlns:o="urn:schemas-microsoft-com:office:office" xmlns:v="urn:schemas-microsoft-com:vml" id="rectole0000000005" style="width:257.450000pt;height:193.20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r>
        <w:rPr>
          <w:rFonts w:ascii="Calibri" w:hAnsi="Calibri" w:cs="Calibri" w:eastAsia="Calibri"/>
          <w:b/>
          <w:color w:val="auto"/>
          <w:spacing w:val="0"/>
          <w:position w:val="0"/>
          <w:sz w:val="22"/>
          <w:u w:val="single"/>
          <w:shd w:fill="auto" w:val="clear"/>
        </w:rPr>
        <w:t xml:space="preserve">    </w:t>
      </w:r>
      <w:r>
        <w:rPr>
          <w:rFonts w:ascii="Gill Sans MT" w:hAnsi="Gill Sans MT" w:cs="Gill Sans MT" w:eastAsia="Gill Sans MT"/>
          <w:color w:val="auto"/>
          <w:spacing w:val="0"/>
          <w:position w:val="0"/>
          <w:sz w:val="24"/>
          <w:shd w:fill="auto" w:val="clear"/>
        </w:rPr>
        <w:t xml:space="preserve">         </w:t>
      </w:r>
      <w:r>
        <w:rPr>
          <w:rFonts w:ascii="Calibri" w:hAnsi="Calibri" w:cs="Calibri" w:eastAsia="Calibri"/>
          <w:b/>
          <w:color w:val="auto"/>
          <w:spacing w:val="0"/>
          <w:position w:val="0"/>
          <w:sz w:val="22"/>
          <w:shd w:fill="auto" w:val="clear"/>
        </w:rPr>
        <w:t xml:space="preserve">        </w:t>
      </w:r>
      <w:r>
        <w:object w:dxaOrig="5084" w:dyaOrig="3814">
          <v:rect xmlns:o="urn:schemas-microsoft-com:office:office" xmlns:v="urn:schemas-microsoft-com:vml" id="rectole0000000006" style="width:254.200000pt;height:190.70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r>
        <w:rPr>
          <w:rFonts w:ascii="Calibri" w:hAnsi="Calibri" w:cs="Calibri" w:eastAsia="Calibri"/>
          <w:b/>
          <w:color w:val="auto"/>
          <w:spacing w:val="0"/>
          <w:position w:val="0"/>
          <w:sz w:val="22"/>
          <w:shd w:fill="auto" w:val="clear"/>
        </w:rPr>
        <w:t xml:space="preserve"> </w:t>
      </w:r>
    </w:p>
    <w:p>
      <w:pPr>
        <w:spacing w:before="0" w:after="160" w:line="259"/>
        <w:ind w:right="0" w:left="0" w:firstLine="0"/>
        <w:jc w:val="left"/>
        <w:rPr>
          <w:rFonts w:ascii="Gill Sans MT" w:hAnsi="Gill Sans MT" w:cs="Gill Sans MT" w:eastAsia="Gill Sans MT"/>
          <w:b/>
          <w:color w:val="auto"/>
          <w:spacing w:val="0"/>
          <w:position w:val="0"/>
          <w:sz w:val="24"/>
          <w:u w:val="single"/>
          <w:shd w:fill="auto" w:val="clear"/>
        </w:rPr>
      </w:pPr>
      <w:r>
        <w:rPr>
          <w:rFonts w:ascii="Gill Sans MT" w:hAnsi="Gill Sans MT" w:cs="Gill Sans MT" w:eastAsia="Gill Sans MT"/>
          <w:b/>
          <w:color w:val="auto"/>
          <w:spacing w:val="0"/>
          <w:position w:val="0"/>
          <w:sz w:val="24"/>
          <w:u w:val="single"/>
          <w:shd w:fill="auto" w:val="clear"/>
        </w:rPr>
        <w:t xml:space="preserve"> </w:t>
      </w:r>
    </w:p>
    <w:p>
      <w:pPr>
        <w:spacing w:before="0" w:after="160" w:line="259"/>
        <w:ind w:right="0" w:left="0" w:firstLine="0"/>
        <w:jc w:val="left"/>
        <w:rPr>
          <w:rFonts w:ascii="Gill Sans MT" w:hAnsi="Gill Sans MT" w:cs="Gill Sans MT" w:eastAsia="Gill Sans MT"/>
          <w:b/>
          <w:color w:val="auto"/>
          <w:spacing w:val="0"/>
          <w:position w:val="0"/>
          <w:sz w:val="24"/>
          <w:u w:val="single"/>
          <w:shd w:fill="auto" w:val="clear"/>
        </w:rPr>
      </w:pPr>
      <w:r>
        <w:rPr>
          <w:rFonts w:ascii="Gill Sans MT" w:hAnsi="Gill Sans MT" w:cs="Gill Sans MT" w:eastAsia="Gill Sans MT"/>
          <w:b/>
          <w:color w:val="auto"/>
          <w:spacing w:val="0"/>
          <w:position w:val="0"/>
          <w:sz w:val="24"/>
          <w:u w:val="single"/>
          <w:shd w:fill="auto" w:val="clear"/>
        </w:rPr>
        <w:t xml:space="preserve">Procurement</w:t>
      </w:r>
    </w:p>
    <w:p>
      <w:pPr>
        <w:spacing w:before="0" w:after="160" w:line="259"/>
        <w:ind w:right="0" w:left="0" w:firstLine="0"/>
        <w:jc w:val="both"/>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ESH Construction Ltd have been procured using an Early Contractor Involvement arrangement to ensure best practice construction techniques are incorporated into the design early.</w:t>
      </w:r>
    </w:p>
    <w:p>
      <w:pPr>
        <w:spacing w:before="0" w:after="160" w:line="259"/>
        <w:ind w:right="0" w:left="0" w:firstLine="0"/>
        <w:jc w:val="both"/>
        <w:rPr>
          <w:rFonts w:ascii="Gill Sans MT" w:hAnsi="Gill Sans MT" w:cs="Gill Sans MT" w:eastAsia="Gill Sans MT"/>
          <w:color w:val="auto"/>
          <w:spacing w:val="0"/>
          <w:position w:val="0"/>
          <w:sz w:val="24"/>
          <w:shd w:fill="auto" w:val="clear"/>
        </w:rPr>
      </w:pPr>
    </w:p>
    <w:p>
      <w:pPr>
        <w:spacing w:before="0" w:after="160" w:line="259"/>
        <w:ind w:right="0" w:left="0" w:firstLine="0"/>
        <w:jc w:val="left"/>
        <w:rPr>
          <w:rFonts w:ascii="Gill Sans MT" w:hAnsi="Gill Sans MT" w:cs="Gill Sans MT" w:eastAsia="Gill Sans MT"/>
          <w:b/>
          <w:color w:val="auto"/>
          <w:spacing w:val="0"/>
          <w:position w:val="0"/>
          <w:sz w:val="24"/>
          <w:u w:val="single"/>
          <w:shd w:fill="auto" w:val="clear"/>
        </w:rPr>
      </w:pPr>
      <w:r>
        <w:rPr>
          <w:rFonts w:ascii="Gill Sans MT" w:hAnsi="Gill Sans MT" w:cs="Gill Sans MT" w:eastAsia="Gill Sans MT"/>
          <w:b/>
          <w:color w:val="auto"/>
          <w:spacing w:val="0"/>
          <w:position w:val="0"/>
          <w:sz w:val="24"/>
          <w:u w:val="single"/>
          <w:shd w:fill="auto" w:val="clear"/>
        </w:rPr>
        <w:t xml:space="preserve">Scheme Design</w:t>
      </w:r>
    </w:p>
    <w:p>
      <w:pPr>
        <w:spacing w:before="0" w:after="160" w:line="259"/>
        <w:ind w:right="0" w:left="0" w:firstLine="0"/>
        <w:jc w:val="both"/>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At present detailed designs are ongoing. However, works that are scheduled to be completed include: -</w:t>
      </w:r>
    </w:p>
    <w:p>
      <w:pPr>
        <w:numPr>
          <w:ilvl w:val="0"/>
          <w:numId w:val="14"/>
        </w:numPr>
        <w:spacing w:before="0" w:after="160" w:line="259"/>
        <w:ind w:right="0" w:left="720" w:hanging="360"/>
        <w:jc w:val="both"/>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Works to the parapet which will involve installation of new stainless-steel staples to reinforce the rebuilt stonework. Approximately 25% of each parapet will be rebuilt and re-mortared using lime mortar.</w:t>
      </w:r>
    </w:p>
    <w:p>
      <w:pPr>
        <w:numPr>
          <w:ilvl w:val="0"/>
          <w:numId w:val="14"/>
        </w:numPr>
        <w:spacing w:before="0" w:after="160" w:line="259"/>
        <w:ind w:right="0" w:left="720" w:hanging="360"/>
        <w:jc w:val="both"/>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Work is ongoing with the highway design to create an alignment that reduces the risk of the parapets being struck in the future.</w:t>
      </w:r>
    </w:p>
    <w:p>
      <w:pPr>
        <w:numPr>
          <w:ilvl w:val="0"/>
          <w:numId w:val="14"/>
        </w:numPr>
        <w:spacing w:before="0" w:after="160" w:line="259"/>
        <w:ind w:right="0" w:left="720" w:hanging="360"/>
        <w:jc w:val="both"/>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A full 3D laser scan of structure is being carried out to help analyse any defects and assist with the design.</w:t>
      </w:r>
    </w:p>
    <w:p>
      <w:pPr>
        <w:numPr>
          <w:ilvl w:val="0"/>
          <w:numId w:val="14"/>
        </w:numPr>
        <w:spacing w:before="0" w:after="160" w:line="259"/>
        <w:ind w:right="0" w:left="720" w:hanging="360"/>
        <w:jc w:val="both"/>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The footbridge design will be completed following destructive testing of the concrete deck sections to understand their current design capacity.</w:t>
      </w:r>
    </w:p>
    <w:p>
      <w:pPr>
        <w:numPr>
          <w:ilvl w:val="0"/>
          <w:numId w:val="14"/>
        </w:numPr>
        <w:spacing w:before="0" w:after="160" w:line="259"/>
        <w:ind w:right="0" w:left="720" w:hanging="360"/>
        <w:jc w:val="both"/>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Protective works for steel girders on the footbridge, including blasting clean and painting.</w:t>
      </w:r>
    </w:p>
    <w:p>
      <w:pPr>
        <w:numPr>
          <w:ilvl w:val="0"/>
          <w:numId w:val="14"/>
        </w:numPr>
        <w:spacing w:before="0" w:after="160" w:line="259"/>
        <w:ind w:right="0" w:left="720" w:hanging="360"/>
        <w:jc w:val="both"/>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Temporary works to hold the existing gas main alongside the footbridge.</w:t>
      </w:r>
    </w:p>
    <w:p>
      <w:pPr>
        <w:spacing w:before="0" w:after="160" w:line="259"/>
        <w:ind w:right="0" w:left="0" w:firstLine="0"/>
        <w:jc w:val="both"/>
        <w:rPr>
          <w:rFonts w:ascii="Gill Sans MT" w:hAnsi="Gill Sans MT" w:cs="Gill Sans MT" w:eastAsia="Gill Sans MT"/>
          <w:b/>
          <w:color w:val="auto"/>
          <w:spacing w:val="0"/>
          <w:position w:val="0"/>
          <w:sz w:val="24"/>
          <w:u w:val="single"/>
          <w:shd w:fill="auto" w:val="clear"/>
        </w:rPr>
      </w:pPr>
    </w:p>
    <w:p>
      <w:pPr>
        <w:spacing w:before="0" w:after="160" w:line="259"/>
        <w:ind w:right="0" w:left="0" w:firstLine="0"/>
        <w:jc w:val="both"/>
        <w:rPr>
          <w:rFonts w:ascii="Gill Sans MT" w:hAnsi="Gill Sans MT" w:cs="Gill Sans MT" w:eastAsia="Gill Sans MT"/>
          <w:b/>
          <w:color w:val="auto"/>
          <w:spacing w:val="0"/>
          <w:position w:val="0"/>
          <w:sz w:val="24"/>
          <w:u w:val="single"/>
          <w:shd w:fill="auto" w:val="clear"/>
        </w:rPr>
      </w:pPr>
      <w:r>
        <w:rPr>
          <w:rFonts w:ascii="Gill Sans MT" w:hAnsi="Gill Sans MT" w:cs="Gill Sans MT" w:eastAsia="Gill Sans MT"/>
          <w:b/>
          <w:color w:val="auto"/>
          <w:spacing w:val="0"/>
          <w:position w:val="0"/>
          <w:sz w:val="24"/>
          <w:u w:val="single"/>
          <w:shd w:fill="auto" w:val="clear"/>
        </w:rPr>
        <w:t xml:space="preserve">Programming</w:t>
      </w:r>
    </w:p>
    <w:p>
      <w:pPr>
        <w:spacing w:before="0" w:after="160" w:line="259"/>
        <w:ind w:right="0" w:left="0" w:firstLine="0"/>
        <w:jc w:val="left"/>
        <w:rPr>
          <w:rFonts w:ascii="Calibri" w:hAnsi="Calibri" w:cs="Calibri" w:eastAsia="Calibri"/>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Footbridge Concrete Testing </w:t>
      </w:r>
      <w:r>
        <w:rPr>
          <w:rFonts w:ascii="Calibri" w:hAnsi="Calibri" w:cs="Calibri" w:eastAsia="Calibri"/>
          <w:color w:val="auto"/>
          <w:spacing w:val="0"/>
          <w:position w:val="0"/>
          <w:sz w:val="24"/>
          <w:shd w:fill="auto" w:val="clear"/>
        </w:rPr>
        <w:t xml:space="preserve">– December 2023 – Assisted crossing of footbridge during works</w:t>
      </w:r>
    </w:p>
    <w:p>
      <w:pPr>
        <w:spacing w:before="0" w:after="160" w:line="259"/>
        <w:ind w:right="0" w:left="0" w:firstLine="0"/>
        <w:jc w:val="left"/>
        <w:rPr>
          <w:rFonts w:ascii="Calibri" w:hAnsi="Calibri" w:cs="Calibri" w:eastAsia="Calibri"/>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Drone scanning of Masonry Bridge </w:t>
      </w:r>
      <w:r>
        <w:rPr>
          <w:rFonts w:ascii="Calibri" w:hAnsi="Calibri" w:cs="Calibri" w:eastAsia="Calibri"/>
          <w:color w:val="auto"/>
          <w:spacing w:val="0"/>
          <w:position w:val="0"/>
          <w:sz w:val="24"/>
          <w:shd w:fill="auto" w:val="clear"/>
        </w:rPr>
        <w:t xml:space="preserve">– December 2023 – Short Closures of Bridge to allow for drone scan without distracting road users.</w:t>
      </w:r>
    </w:p>
    <w:p>
      <w:pPr>
        <w:spacing w:before="0" w:after="160" w:line="259"/>
        <w:ind w:right="0" w:left="0" w:firstLine="0"/>
        <w:jc w:val="left"/>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Main works start potentially April 2024. </w:t>
      </w:r>
      <w:r>
        <w:rPr>
          <w:rFonts w:ascii="Gill Sans MT" w:hAnsi="Gill Sans MT" w:cs="Gill Sans MT" w:eastAsia="Gill Sans MT"/>
          <w:b/>
          <w:color w:val="auto"/>
          <w:spacing w:val="0"/>
          <w:position w:val="0"/>
          <w:sz w:val="24"/>
          <w:shd w:fill="auto" w:val="clear"/>
        </w:rPr>
        <w:t xml:space="preserve">To be confirmed. Option appraisal is still ongoing.</w:t>
      </w:r>
    </w:p>
    <w:p>
      <w:pPr>
        <w:spacing w:before="0" w:after="160" w:line="259"/>
        <w:ind w:right="0" w:left="360" w:firstLine="0"/>
        <w:jc w:val="left"/>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Option A:- Road bridge closure for 8 - 10 weeks. The footbridge repairs and closure for 10 weeks. We are considering a temporary bus/car to take pedestrians over the road bridge.</w:t>
      </w:r>
    </w:p>
    <w:p>
      <w:pPr>
        <w:spacing w:before="0" w:after="160" w:line="259"/>
        <w:ind w:right="0" w:left="360" w:firstLine="0"/>
        <w:jc w:val="left"/>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Option B:-  Road bridge closure for 8 - 10 weeks. Full footbridge replacement with closure for 5 weeks. We are considering a temporary bus/car to take pedestrians over the road bridge.</w:t>
      </w:r>
    </w:p>
    <w:p>
      <w:pPr>
        <w:numPr>
          <w:ilvl w:val="0"/>
          <w:numId w:val="18"/>
        </w:numPr>
        <w:spacing w:before="0" w:after="160" w:line="259"/>
        <w:ind w:right="0" w:left="720" w:hanging="360"/>
        <w:jc w:val="both"/>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The construction works are to be undertaken during normal working hours between 08:00 </w:t>
      </w:r>
      <w:r>
        <w:rPr>
          <w:rFonts w:ascii="Gill Sans MT" w:hAnsi="Gill Sans MT" w:cs="Gill Sans MT" w:eastAsia="Gill Sans MT"/>
          <w:color w:val="auto"/>
          <w:spacing w:val="0"/>
          <w:position w:val="0"/>
          <w:sz w:val="24"/>
          <w:shd w:fill="auto" w:val="clear"/>
        </w:rPr>
        <w:t xml:space="preserve">–</w:t>
      </w:r>
      <w:r>
        <w:rPr>
          <w:rFonts w:ascii="Gill Sans MT" w:hAnsi="Gill Sans MT" w:cs="Gill Sans MT" w:eastAsia="Gill Sans MT"/>
          <w:color w:val="auto"/>
          <w:spacing w:val="0"/>
          <w:position w:val="0"/>
          <w:sz w:val="24"/>
          <w:shd w:fill="auto" w:val="clear"/>
        </w:rPr>
        <w:t xml:space="preserve"> 16:00.</w:t>
      </w:r>
    </w:p>
    <w:p>
      <w:pPr>
        <w:numPr>
          <w:ilvl w:val="0"/>
          <w:numId w:val="18"/>
        </w:numPr>
        <w:spacing w:before="0" w:after="160" w:line="259"/>
        <w:ind w:right="0" w:left="720" w:hanging="360"/>
        <w:jc w:val="both"/>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Weekend works are not planned. However, to reduce the closure period the awarded contractor may request or be requested to complete these during delivery of the project.</w:t>
      </w:r>
    </w:p>
    <w:p>
      <w:pPr>
        <w:numPr>
          <w:ilvl w:val="0"/>
          <w:numId w:val="18"/>
        </w:numPr>
        <w:spacing w:before="0" w:after="160" w:line="259"/>
        <w:ind w:right="0" w:left="720" w:hanging="360"/>
        <w:jc w:val="both"/>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Once the construction programme is provided and accepted further updates will be provided with timeframes.</w:t>
      </w:r>
    </w:p>
    <w:p>
      <w:pPr>
        <w:numPr>
          <w:ilvl w:val="0"/>
          <w:numId w:val="18"/>
        </w:numPr>
        <w:spacing w:before="0" w:after="160" w:line="259"/>
        <w:ind w:right="0" w:left="720" w:hanging="360"/>
        <w:jc w:val="both"/>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Detail design is expected to be complete end of December 2023.</w:t>
      </w:r>
    </w:p>
    <w:p>
      <w:pPr>
        <w:numPr>
          <w:ilvl w:val="0"/>
          <w:numId w:val="18"/>
        </w:numPr>
        <w:spacing w:before="0" w:after="160" w:line="259"/>
        <w:ind w:right="0" w:left="720" w:hanging="360"/>
        <w:jc w:val="both"/>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Works to the bridges will programmed as such to allow one bridge to remain open whilst the other is being closed.</w:t>
      </w:r>
    </w:p>
    <w:p>
      <w:pPr>
        <w:spacing w:before="0" w:after="160" w:line="259"/>
        <w:ind w:right="0" w:left="720" w:firstLine="0"/>
        <w:jc w:val="both"/>
        <w:rPr>
          <w:rFonts w:ascii="Gill Sans MT" w:hAnsi="Gill Sans MT" w:cs="Gill Sans MT" w:eastAsia="Gill Sans MT"/>
          <w:color w:val="auto"/>
          <w:spacing w:val="0"/>
          <w:position w:val="0"/>
          <w:sz w:val="24"/>
          <w:shd w:fill="auto" w:val="clear"/>
        </w:rPr>
      </w:pPr>
    </w:p>
    <w:p>
      <w:pPr>
        <w:spacing w:before="0" w:after="160" w:line="259"/>
        <w:ind w:right="0" w:left="0" w:firstLine="0"/>
        <w:jc w:val="left"/>
        <w:rPr>
          <w:rFonts w:ascii="Gill Sans MT" w:hAnsi="Gill Sans MT" w:cs="Gill Sans MT" w:eastAsia="Gill Sans MT"/>
          <w:b/>
          <w:color w:val="auto"/>
          <w:spacing w:val="0"/>
          <w:position w:val="0"/>
          <w:sz w:val="24"/>
          <w:u w:val="single"/>
          <w:shd w:fill="auto" w:val="clear"/>
        </w:rPr>
      </w:pPr>
      <w:r>
        <w:rPr>
          <w:rFonts w:ascii="Gill Sans MT" w:hAnsi="Gill Sans MT" w:cs="Gill Sans MT" w:eastAsia="Gill Sans MT"/>
          <w:b/>
          <w:color w:val="auto"/>
          <w:spacing w:val="0"/>
          <w:position w:val="0"/>
          <w:sz w:val="24"/>
          <w:u w:val="single"/>
          <w:shd w:fill="auto" w:val="clear"/>
        </w:rPr>
        <w:t xml:space="preserve">Temporary Traffic Management </w:t>
      </w:r>
    </w:p>
    <w:p>
      <w:pPr>
        <w:numPr>
          <w:ilvl w:val="0"/>
          <w:numId w:val="21"/>
        </w:numPr>
        <w:spacing w:before="0" w:after="160" w:line="259"/>
        <w:ind w:right="0" w:left="720" w:hanging="360"/>
        <w:jc w:val="both"/>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Main works are to take place under a full road closure and diversion route (attached).</w:t>
      </w:r>
    </w:p>
    <w:p>
      <w:pPr>
        <w:spacing w:before="0" w:after="160" w:line="259"/>
        <w:ind w:right="0" w:left="720" w:firstLine="0"/>
        <w:jc w:val="both"/>
        <w:rPr>
          <w:rFonts w:ascii="Gill Sans MT" w:hAnsi="Gill Sans MT" w:cs="Gill Sans MT" w:eastAsia="Gill Sans MT"/>
          <w:color w:val="auto"/>
          <w:spacing w:val="0"/>
          <w:position w:val="0"/>
          <w:sz w:val="24"/>
          <w:shd w:fill="auto" w:val="clear"/>
        </w:rPr>
      </w:pPr>
    </w:p>
    <w:p>
      <w:pPr>
        <w:numPr>
          <w:ilvl w:val="0"/>
          <w:numId w:val="23"/>
        </w:numPr>
        <w:spacing w:before="0" w:after="160" w:line="259"/>
        <w:ind w:right="0" w:left="720" w:hanging="360"/>
        <w:jc w:val="both"/>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Consideration will be given to placing temporary traffic lights at Long Lane A1079, A166 Buttercrambe Road and Buttercrambe Bridge to manage traffic flows for users that do not use the official diversion.</w:t>
      </w:r>
    </w:p>
    <w:p>
      <w:pPr>
        <w:spacing w:before="0" w:after="160" w:line="259"/>
        <w:ind w:right="0" w:left="720" w:firstLine="0"/>
        <w:jc w:val="both"/>
        <w:rPr>
          <w:rFonts w:ascii="Gill Sans MT" w:hAnsi="Gill Sans MT" w:cs="Gill Sans MT" w:eastAsia="Gill Sans MT"/>
          <w:color w:val="auto"/>
          <w:spacing w:val="0"/>
          <w:position w:val="0"/>
          <w:sz w:val="24"/>
          <w:shd w:fill="auto" w:val="clear"/>
        </w:rPr>
      </w:pPr>
    </w:p>
    <w:p>
      <w:pPr>
        <w:numPr>
          <w:ilvl w:val="0"/>
          <w:numId w:val="25"/>
        </w:numPr>
        <w:spacing w:before="0" w:after="160" w:line="259"/>
        <w:ind w:right="0" w:left="720" w:hanging="360"/>
        <w:jc w:val="left"/>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We are considering installing temporary Variable Message Signs which would be placed at Grimston Bar and Driffield Roundabouts, to increase the impact at these locations and detour traffic well in advance of the closure at Stamford Bridge.</w:t>
      </w:r>
    </w:p>
    <w:p>
      <w:pPr>
        <w:spacing w:before="0" w:after="160" w:line="259"/>
        <w:ind w:right="0" w:left="720" w:firstLine="0"/>
        <w:jc w:val="left"/>
        <w:rPr>
          <w:rFonts w:ascii="Gill Sans MT" w:hAnsi="Gill Sans MT" w:cs="Gill Sans MT" w:eastAsia="Gill Sans MT"/>
          <w:color w:val="auto"/>
          <w:spacing w:val="0"/>
          <w:position w:val="0"/>
          <w:sz w:val="24"/>
          <w:shd w:fill="auto" w:val="clear"/>
        </w:rPr>
      </w:pPr>
    </w:p>
    <w:p>
      <w:pPr>
        <w:numPr>
          <w:ilvl w:val="0"/>
          <w:numId w:val="27"/>
        </w:numPr>
        <w:spacing w:before="0" w:after="160" w:line="259"/>
        <w:ind w:right="0" w:left="720" w:hanging="360"/>
        <w:jc w:val="left"/>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We are considering the hire of a temporary bus to shuttle people around Stamford Bridge and allow members of the public to access the the footbridge to link up with services to York and beyond whilst the road bridge is closed.</w:t>
      </w:r>
    </w:p>
    <w:p>
      <w:pPr>
        <w:spacing w:before="0" w:after="160" w:line="259"/>
        <w:ind w:right="0" w:left="720" w:firstLine="0"/>
        <w:jc w:val="left"/>
        <w:rPr>
          <w:rFonts w:ascii="Gill Sans MT" w:hAnsi="Gill Sans MT" w:cs="Gill Sans MT" w:eastAsia="Gill Sans MT"/>
          <w:color w:val="auto"/>
          <w:spacing w:val="0"/>
          <w:position w:val="0"/>
          <w:sz w:val="24"/>
          <w:shd w:fill="auto" w:val="clear"/>
        </w:rPr>
      </w:pPr>
    </w:p>
    <w:p>
      <w:pPr>
        <w:numPr>
          <w:ilvl w:val="0"/>
          <w:numId w:val="29"/>
        </w:numPr>
        <w:spacing w:before="0" w:after="160" w:line="259"/>
        <w:ind w:right="0" w:left="720" w:hanging="360"/>
        <w:jc w:val="left"/>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We are considering the hire of a temporary bus/car to provide a shuttle for pedestrians over the road bridge whilst the footbridge is closed so that the road bridge can remain operational for road users.</w:t>
      </w:r>
    </w:p>
    <w:p>
      <w:pPr>
        <w:spacing w:before="0" w:after="160" w:line="259"/>
        <w:ind w:right="0" w:left="720" w:firstLine="0"/>
        <w:jc w:val="left"/>
        <w:rPr>
          <w:rFonts w:ascii="Gill Sans MT" w:hAnsi="Gill Sans MT" w:cs="Gill Sans MT" w:eastAsia="Gill Sans MT"/>
          <w:color w:val="auto"/>
          <w:spacing w:val="0"/>
          <w:position w:val="0"/>
          <w:sz w:val="24"/>
          <w:shd w:fill="auto" w:val="clear"/>
        </w:rPr>
      </w:pPr>
    </w:p>
    <w:p>
      <w:pPr>
        <w:numPr>
          <w:ilvl w:val="0"/>
          <w:numId w:val="31"/>
        </w:numPr>
        <w:spacing w:before="0" w:after="160" w:line="259"/>
        <w:ind w:right="0" w:left="720" w:hanging="360"/>
        <w:jc w:val="left"/>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Temporary speed restrictions will be considered on local roads and additional warning signs that roads are unsuitable for heavy loads will be put in place.</w:t>
      </w:r>
    </w:p>
    <w:p>
      <w:pPr>
        <w:spacing w:before="0" w:after="160" w:line="259"/>
        <w:ind w:right="0" w:left="720" w:firstLine="0"/>
        <w:jc w:val="left"/>
        <w:rPr>
          <w:rFonts w:ascii="Gill Sans MT" w:hAnsi="Gill Sans MT" w:cs="Gill Sans MT" w:eastAsia="Gill Sans MT"/>
          <w:color w:val="auto"/>
          <w:spacing w:val="0"/>
          <w:position w:val="0"/>
          <w:sz w:val="24"/>
          <w:shd w:fill="auto" w:val="clear"/>
        </w:rPr>
      </w:pPr>
    </w:p>
    <w:p>
      <w:pPr>
        <w:spacing w:before="0" w:after="160" w:line="259"/>
        <w:ind w:right="0" w:left="720" w:firstLine="0"/>
        <w:jc w:val="left"/>
        <w:rPr>
          <w:rFonts w:ascii="Gill Sans MT" w:hAnsi="Gill Sans MT" w:cs="Gill Sans MT" w:eastAsia="Gill Sans MT"/>
          <w:color w:val="auto"/>
          <w:spacing w:val="0"/>
          <w:position w:val="0"/>
          <w:sz w:val="24"/>
          <w:shd w:fill="auto" w:val="clear"/>
        </w:rPr>
      </w:pPr>
    </w:p>
    <w:p>
      <w:pPr>
        <w:spacing w:before="0" w:after="160" w:line="259"/>
        <w:ind w:right="0" w:left="720" w:firstLine="0"/>
        <w:jc w:val="both"/>
        <w:rPr>
          <w:rFonts w:ascii="Gill Sans MT" w:hAnsi="Gill Sans MT" w:cs="Gill Sans MT" w:eastAsia="Gill Sans MT"/>
          <w:color w:val="auto"/>
          <w:spacing w:val="0"/>
          <w:position w:val="0"/>
          <w:sz w:val="24"/>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Gill Sans MT" w:hAnsi="Gill Sans MT" w:cs="Gill Sans MT" w:eastAsia="Gill Sans MT"/>
          <w:b/>
          <w:color w:val="auto"/>
          <w:spacing w:val="0"/>
          <w:position w:val="0"/>
          <w:sz w:val="24"/>
          <w:u w:val="single"/>
          <w:shd w:fill="auto" w:val="clear"/>
        </w:rPr>
      </w:pPr>
      <w:r>
        <w:rPr>
          <w:rFonts w:ascii="Gill Sans MT" w:hAnsi="Gill Sans MT" w:cs="Gill Sans MT" w:eastAsia="Gill Sans MT"/>
          <w:b/>
          <w:color w:val="auto"/>
          <w:spacing w:val="0"/>
          <w:position w:val="0"/>
          <w:sz w:val="24"/>
          <w:u w:val="single"/>
          <w:shd w:fill="auto" w:val="clear"/>
        </w:rPr>
        <w:t xml:space="preserve"> </w:t>
      </w:r>
    </w:p>
    <w:p>
      <w:pPr>
        <w:spacing w:before="0" w:after="160" w:line="259"/>
        <w:ind w:right="0" w:left="0" w:firstLine="0"/>
        <w:jc w:val="left"/>
        <w:rPr>
          <w:rFonts w:ascii="Gill Sans MT" w:hAnsi="Gill Sans MT" w:cs="Gill Sans MT" w:eastAsia="Gill Sans MT"/>
          <w:b/>
          <w:color w:val="auto"/>
          <w:spacing w:val="0"/>
          <w:position w:val="0"/>
          <w:sz w:val="24"/>
          <w:u w:val="single"/>
          <w:shd w:fill="auto" w:val="clear"/>
        </w:rPr>
      </w:pPr>
    </w:p>
    <w:p>
      <w:pPr>
        <w:spacing w:before="0" w:after="160" w:line="259"/>
        <w:ind w:right="0" w:left="0" w:firstLine="0"/>
        <w:jc w:val="center"/>
        <w:rPr>
          <w:rFonts w:ascii="Gill Sans MT" w:hAnsi="Gill Sans MT" w:cs="Gill Sans MT" w:eastAsia="Gill Sans MT"/>
          <w:b/>
          <w:color w:val="auto"/>
          <w:spacing w:val="0"/>
          <w:position w:val="0"/>
          <w:sz w:val="24"/>
          <w:u w:val="single"/>
          <w:shd w:fill="auto" w:val="clear"/>
        </w:rPr>
      </w:pPr>
      <w:r>
        <w:object w:dxaOrig="20106" w:dyaOrig="14168">
          <v:rect xmlns:o="urn:schemas-microsoft-com:office:office" xmlns:v="urn:schemas-microsoft-com:vml" id="rectole0000000007" style="width:1005.300000pt;height:708.40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0" w:after="160" w:line="259"/>
        <w:ind w:right="0" w:left="0" w:firstLine="0"/>
        <w:jc w:val="left"/>
        <w:rPr>
          <w:rFonts w:ascii="Gill Sans MT" w:hAnsi="Gill Sans MT" w:cs="Gill Sans MT" w:eastAsia="Gill Sans MT"/>
          <w:b/>
          <w:color w:val="auto"/>
          <w:spacing w:val="0"/>
          <w:position w:val="0"/>
          <w:sz w:val="24"/>
          <w:u w:val="single"/>
          <w:shd w:fill="auto" w:val="clear"/>
        </w:rPr>
      </w:pPr>
      <w:r>
        <w:rPr>
          <w:rFonts w:ascii="Gill Sans MT" w:hAnsi="Gill Sans MT" w:cs="Gill Sans MT" w:eastAsia="Gill Sans MT"/>
          <w:b/>
          <w:color w:val="auto"/>
          <w:spacing w:val="0"/>
          <w:position w:val="0"/>
          <w:sz w:val="24"/>
          <w:u w:val="single"/>
          <w:shd w:fill="auto" w:val="clear"/>
        </w:rPr>
        <w:t xml:space="preserve">Stakeholder/Media Plan</w:t>
      </w:r>
    </w:p>
    <w:p>
      <w:pPr>
        <w:numPr>
          <w:ilvl w:val="0"/>
          <w:numId w:val="37"/>
        </w:numPr>
        <w:spacing w:before="0" w:after="160" w:line="259"/>
        <w:ind w:right="0" w:left="720" w:hanging="360"/>
        <w:jc w:val="both"/>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Inform Parish Councils - December 2023,</w:t>
      </w:r>
    </w:p>
    <w:p>
      <w:pPr>
        <w:numPr>
          <w:ilvl w:val="0"/>
          <w:numId w:val="37"/>
        </w:numPr>
        <w:spacing w:before="0" w:after="160" w:line="259"/>
        <w:ind w:right="0" w:left="720" w:hanging="360"/>
        <w:jc w:val="both"/>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ERYC communications team /Website / Facebook / Newsletter </w:t>
      </w:r>
      <w:r>
        <w:rPr>
          <w:rFonts w:ascii="Gill Sans MT" w:hAnsi="Gill Sans MT" w:cs="Gill Sans MT" w:eastAsia="Gill Sans MT"/>
          <w:color w:val="auto"/>
          <w:spacing w:val="0"/>
          <w:position w:val="0"/>
          <w:sz w:val="24"/>
          <w:shd w:fill="auto" w:val="clear"/>
        </w:rPr>
        <w:t xml:space="preserve">–</w:t>
      </w:r>
      <w:r>
        <w:rPr>
          <w:rFonts w:ascii="Gill Sans MT" w:hAnsi="Gill Sans MT" w:cs="Gill Sans MT" w:eastAsia="Gill Sans MT"/>
          <w:color w:val="auto"/>
          <w:spacing w:val="0"/>
          <w:position w:val="0"/>
          <w:sz w:val="24"/>
          <w:shd w:fill="auto" w:val="clear"/>
        </w:rPr>
        <w:t xml:space="preserve"> December 2023.</w:t>
      </w:r>
    </w:p>
    <w:p>
      <w:pPr>
        <w:numPr>
          <w:ilvl w:val="0"/>
          <w:numId w:val="37"/>
        </w:numPr>
        <w:spacing w:before="0" w:after="160" w:line="259"/>
        <w:ind w:right="0" w:left="720" w:hanging="360"/>
        <w:jc w:val="both"/>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Road space booking for closure </w:t>
      </w:r>
      <w:r>
        <w:rPr>
          <w:rFonts w:ascii="Gill Sans MT" w:hAnsi="Gill Sans MT" w:cs="Gill Sans MT" w:eastAsia="Gill Sans MT"/>
          <w:color w:val="auto"/>
          <w:spacing w:val="0"/>
          <w:position w:val="0"/>
          <w:sz w:val="24"/>
          <w:shd w:fill="auto" w:val="clear"/>
        </w:rPr>
        <w:t xml:space="preserve">–</w:t>
      </w:r>
      <w:r>
        <w:rPr>
          <w:rFonts w:ascii="Gill Sans MT" w:hAnsi="Gill Sans MT" w:cs="Gill Sans MT" w:eastAsia="Gill Sans MT"/>
          <w:color w:val="auto"/>
          <w:spacing w:val="0"/>
          <w:position w:val="0"/>
          <w:sz w:val="24"/>
          <w:shd w:fill="auto" w:val="clear"/>
        </w:rPr>
        <w:t xml:space="preserve"> November 2023</w:t>
      </w:r>
    </w:p>
    <w:p>
      <w:pPr>
        <w:numPr>
          <w:ilvl w:val="0"/>
          <w:numId w:val="37"/>
        </w:numPr>
        <w:spacing w:before="0" w:after="160" w:line="259"/>
        <w:ind w:right="0" w:left="720" w:hanging="360"/>
        <w:jc w:val="both"/>
        <w:rPr>
          <w:rFonts w:ascii="Gill Sans MT" w:hAnsi="Gill Sans MT" w:cs="Gill Sans MT" w:eastAsia="Gill Sans MT"/>
          <w:b/>
          <w:color w:val="auto"/>
          <w:spacing w:val="0"/>
          <w:position w:val="0"/>
          <w:sz w:val="24"/>
          <w:u w:val="single"/>
          <w:shd w:fill="auto" w:val="clear"/>
        </w:rPr>
      </w:pPr>
      <w:r>
        <w:rPr>
          <w:rFonts w:ascii="Gill Sans MT" w:hAnsi="Gill Sans MT" w:cs="Gill Sans MT" w:eastAsia="Gill Sans MT"/>
          <w:color w:val="auto"/>
          <w:spacing w:val="0"/>
          <w:position w:val="0"/>
          <w:sz w:val="24"/>
          <w:shd w:fill="auto" w:val="clear"/>
        </w:rPr>
        <w:t xml:space="preserve">Advanced warning signs / variable message signs to be provided for road users at Grimston Bar and Driffield </w:t>
      </w:r>
      <w:r>
        <w:rPr>
          <w:rFonts w:ascii="Gill Sans MT" w:hAnsi="Gill Sans MT" w:cs="Gill Sans MT" w:eastAsia="Gill Sans MT"/>
          <w:color w:val="auto"/>
          <w:spacing w:val="0"/>
          <w:position w:val="0"/>
          <w:sz w:val="24"/>
          <w:shd w:fill="auto" w:val="clear"/>
        </w:rPr>
        <w:t xml:space="preserve">–</w:t>
      </w:r>
      <w:r>
        <w:rPr>
          <w:rFonts w:ascii="Gill Sans MT" w:hAnsi="Gill Sans MT" w:cs="Gill Sans MT" w:eastAsia="Gill Sans MT"/>
          <w:color w:val="auto"/>
          <w:spacing w:val="0"/>
          <w:position w:val="0"/>
          <w:sz w:val="24"/>
          <w:shd w:fill="auto" w:val="clear"/>
        </w:rPr>
        <w:t xml:space="preserve"> 8 weeks before start date.</w:t>
      </w:r>
    </w:p>
    <w:p>
      <w:pPr>
        <w:spacing w:before="0" w:after="160" w:line="259"/>
        <w:ind w:right="0" w:left="720" w:firstLine="0"/>
        <w:jc w:val="both"/>
        <w:rPr>
          <w:rFonts w:ascii="Gill Sans MT" w:hAnsi="Gill Sans MT" w:cs="Gill Sans MT" w:eastAsia="Gill Sans MT"/>
          <w:b/>
          <w:color w:val="auto"/>
          <w:spacing w:val="0"/>
          <w:position w:val="0"/>
          <w:sz w:val="24"/>
          <w:u w:val="single"/>
          <w:shd w:fill="auto" w:val="clear"/>
        </w:rPr>
      </w:pPr>
    </w:p>
    <w:p>
      <w:pPr>
        <w:spacing w:before="0" w:after="160" w:line="259"/>
        <w:ind w:right="0" w:left="0" w:firstLine="0"/>
        <w:jc w:val="both"/>
        <w:rPr>
          <w:rFonts w:ascii="Gill Sans MT" w:hAnsi="Gill Sans MT" w:cs="Gill Sans MT" w:eastAsia="Gill Sans MT"/>
          <w:b/>
          <w:color w:val="auto"/>
          <w:spacing w:val="0"/>
          <w:position w:val="0"/>
          <w:sz w:val="24"/>
          <w:u w:val="single"/>
          <w:shd w:fill="auto" w:val="clear"/>
        </w:rPr>
      </w:pPr>
      <w:r>
        <w:rPr>
          <w:rFonts w:ascii="Gill Sans MT" w:hAnsi="Gill Sans MT" w:cs="Gill Sans MT" w:eastAsia="Gill Sans MT"/>
          <w:b/>
          <w:color w:val="auto"/>
          <w:spacing w:val="0"/>
          <w:position w:val="0"/>
          <w:sz w:val="24"/>
          <w:u w:val="single"/>
          <w:shd w:fill="auto" w:val="clear"/>
        </w:rPr>
        <w:t xml:space="preserve">Contact details</w:t>
      </w:r>
    </w:p>
    <w:p>
      <w:pPr>
        <w:spacing w:before="0" w:after="160" w:line="259"/>
        <w:ind w:right="0" w:left="0" w:firstLine="0"/>
        <w:jc w:val="both"/>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If you have any comments or require any further information regarding this scheme, please contact:</w:t>
      </w:r>
    </w:p>
    <w:p>
      <w:pPr>
        <w:spacing w:before="0" w:after="0" w:line="259"/>
        <w:ind w:right="0" w:left="0" w:firstLine="0"/>
        <w:jc w:val="left"/>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Kirk Lister</w:t>
      </w:r>
    </w:p>
    <w:p>
      <w:pPr>
        <w:spacing w:before="0" w:after="0" w:line="259"/>
        <w:ind w:right="0" w:left="0" w:firstLine="0"/>
        <w:jc w:val="left"/>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Senior Project Manager </w:t>
      </w:r>
      <w:r>
        <w:rPr>
          <w:rFonts w:ascii="Gill Sans MT" w:hAnsi="Gill Sans MT" w:cs="Gill Sans MT" w:eastAsia="Gill Sans MT"/>
          <w:color w:val="auto"/>
          <w:spacing w:val="0"/>
          <w:position w:val="0"/>
          <w:sz w:val="24"/>
          <w:shd w:fill="auto" w:val="clear"/>
        </w:rPr>
        <w:t xml:space="preserve">–</w:t>
      </w:r>
      <w:r>
        <w:rPr>
          <w:rFonts w:ascii="Gill Sans MT" w:hAnsi="Gill Sans MT" w:cs="Gill Sans MT" w:eastAsia="Gill Sans MT"/>
          <w:color w:val="auto"/>
          <w:spacing w:val="0"/>
          <w:position w:val="0"/>
          <w:sz w:val="24"/>
          <w:shd w:fill="auto" w:val="clear"/>
        </w:rPr>
        <w:t xml:space="preserve"> Highway Structures</w:t>
      </w:r>
    </w:p>
    <w:p>
      <w:pPr>
        <w:spacing w:before="0" w:after="0" w:line="259"/>
        <w:ind w:right="0" w:left="0" w:firstLine="0"/>
        <w:jc w:val="left"/>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Civil Engineering Services Group</w:t>
      </w:r>
    </w:p>
    <w:p>
      <w:pPr>
        <w:spacing w:before="0" w:after="0" w:line="259"/>
        <w:ind w:right="0" w:left="0" w:firstLine="0"/>
        <w:jc w:val="left"/>
        <w:rPr>
          <w:rFonts w:ascii="Gill Sans MT" w:hAnsi="Gill Sans MT" w:cs="Gill Sans MT" w:eastAsia="Gill Sans MT"/>
          <w:color w:val="auto"/>
          <w:spacing w:val="0"/>
          <w:position w:val="0"/>
          <w:sz w:val="24"/>
          <w:shd w:fill="auto" w:val="clear"/>
        </w:rPr>
      </w:pPr>
      <w:r>
        <w:rPr>
          <w:rFonts w:ascii="Gill Sans MT" w:hAnsi="Gill Sans MT" w:cs="Gill Sans MT" w:eastAsia="Gill Sans MT"/>
          <w:color w:val="auto"/>
          <w:spacing w:val="0"/>
          <w:position w:val="0"/>
          <w:sz w:val="24"/>
          <w:shd w:fill="auto" w:val="clear"/>
        </w:rPr>
        <w:t xml:space="preserve">email: </w:t>
      </w:r>
      <w:hyperlink xmlns:r="http://schemas.openxmlformats.org/officeDocument/2006/relationships" r:id="docRId16">
        <w:r>
          <w:rPr>
            <w:rFonts w:ascii="Gill Sans MT" w:hAnsi="Gill Sans MT" w:cs="Gill Sans MT" w:eastAsia="Gill Sans MT"/>
            <w:color w:val="0563C1"/>
            <w:spacing w:val="0"/>
            <w:position w:val="0"/>
            <w:sz w:val="24"/>
            <w:u w:val="single"/>
            <w:shd w:fill="auto" w:val="clear"/>
          </w:rPr>
          <w:t xml:space="preserve">bridges@eastriding.gov.uk</w:t>
        </w:r>
      </w:hyperlink>
    </w:p>
    <w:p>
      <w:pPr>
        <w:spacing w:before="0" w:after="0" w:line="259"/>
        <w:ind w:right="0" w:left="0" w:firstLine="0"/>
        <w:jc w:val="left"/>
        <w:rPr>
          <w:rFonts w:ascii="Gill Sans MT" w:hAnsi="Gill Sans MT" w:cs="Gill Sans MT" w:eastAsia="Gill Sans MT"/>
          <w:color w:val="auto"/>
          <w:spacing w:val="0"/>
          <w:position w:val="0"/>
          <w:sz w:val="24"/>
          <w:shd w:fill="auto" w:val="clear"/>
        </w:rPr>
      </w:pP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6">
    <w:lvl w:ilvl="0">
      <w:start w:val="1"/>
      <w:numFmt w:val="bullet"/>
      <w:lvlText w:val="•"/>
    </w:lvl>
  </w:abstractNum>
  <w:abstractNum w:abstractNumId="12">
    <w:lvl w:ilvl="0">
      <w:start w:val="1"/>
      <w:numFmt w:val="bullet"/>
      <w:lvlText w:val="•"/>
    </w:lvl>
  </w:abstractNum>
  <w:abstractNum w:abstractNumId="18">
    <w:lvl w:ilvl="0">
      <w:start w:val="1"/>
      <w:numFmt w:val="bullet"/>
      <w:lvlText w:val="•"/>
    </w:lvl>
  </w:abstractNum>
  <w:abstractNum w:abstractNumId="24">
    <w:lvl w:ilvl="0">
      <w:start w:val="1"/>
      <w:numFmt w:val="bullet"/>
      <w:lvlText w:val="•"/>
    </w:lvl>
  </w:abstractNum>
  <w:abstractNum w:abstractNumId="30">
    <w:lvl w:ilvl="0">
      <w:start w:val="1"/>
      <w:numFmt w:val="bullet"/>
      <w:lvlText w:val="•"/>
    </w:lvl>
  </w:abstractNum>
  <w:abstractNum w:abstractNumId="36">
    <w:lvl w:ilvl="0">
      <w:start w:val="1"/>
      <w:numFmt w:val="bullet"/>
      <w:lvlText w:val="•"/>
    </w:lvl>
  </w:abstractNum>
  <w:abstractNum w:abstractNumId="42">
    <w:lvl w:ilvl="0">
      <w:start w:val="1"/>
      <w:numFmt w:val="bullet"/>
      <w:lvlText w:val="•"/>
    </w:lvl>
  </w:abstractNum>
  <w:abstractNum w:abstractNumId="48">
    <w:lvl w:ilvl="0">
      <w:start w:val="1"/>
      <w:numFmt w:val="bullet"/>
      <w:lvlText w:val="•"/>
    </w:lvl>
  </w:abstractNum>
  <w:abstractNum w:abstractNumId="54">
    <w:lvl w:ilvl="0">
      <w:start w:val="1"/>
      <w:numFmt w:val="bullet"/>
      <w:lvlText w:val="•"/>
    </w:lvl>
  </w:abstractNum>
  <w:num w:numId="5">
    <w:abstractNumId w:val="54"/>
  </w:num>
  <w:num w:numId="14">
    <w:abstractNumId w:val="48"/>
  </w:num>
  <w:num w:numId="18">
    <w:abstractNumId w:val="42"/>
  </w:num>
  <w:num w:numId="21">
    <w:abstractNumId w:val="36"/>
  </w:num>
  <w:num w:numId="23">
    <w:abstractNumId w:val="30"/>
  </w:num>
  <w:num w:numId="25">
    <w:abstractNumId w:val="24"/>
  </w:num>
  <w:num w:numId="27">
    <w:abstractNumId w:val="18"/>
  </w:num>
  <w:num w:numId="29">
    <w:abstractNumId w:val="12"/>
  </w:num>
  <w:num w:numId="31">
    <w:abstractNumId w:val="6"/>
  </w:num>
  <w:num w:numId="37">
    <w:abstractNumId w:val="0"/>
  </w:num>
</w:numbering>
</file>

<file path=word/styles.xml><?xml version="1.0" encoding="utf-8"?>
<w:styles xmlns:w="http://schemas.openxmlformats.org/wordprocessingml/2006/main"/>
</file>

<file path=word/_rels/document.xml.rels><?xml version="1.0" encoding="UTF-8"?><Relationships xmlns="http://schemas.openxmlformats.org/package/2006/relationships"><Relationship Target="numbering.xml" Id="docRId17" Type="http://schemas.openxmlformats.org/officeDocument/2006/relationships/numbering" /><Relationship Target="media/image3.wmf" Id="docRId7" Type="http://schemas.openxmlformats.org/officeDocument/2006/relationships/image" /><Relationship Target="embeddings/oleObject5.bin" Id="docRId10" Type="http://schemas.openxmlformats.org/officeDocument/2006/relationships/oleObject" /><Relationship Target="embeddings/oleObject7.bin" Id="docRId14" Type="http://schemas.openxmlformats.org/officeDocument/2006/relationships/oleObject" /><Relationship Target="styles.xml" Id="docRId18" Type="http://schemas.openxmlformats.org/officeDocument/2006/relationships/styles" /><Relationship Target="embeddings/oleObject1.bin" Id="docRId2" Type="http://schemas.openxmlformats.org/officeDocument/2006/relationships/oleObject" /><Relationship Target="embeddings/oleObject3.bin" Id="docRId6" Type="http://schemas.openxmlformats.org/officeDocument/2006/relationships/oleObject" /><Relationship Target="media/image0.wmf" Id="docRId1" Type="http://schemas.openxmlformats.org/officeDocument/2006/relationships/image" /><Relationship Target="media/image5.wmf" Id="docRId11" Type="http://schemas.openxmlformats.org/officeDocument/2006/relationships/image" /><Relationship Target="media/image7.wmf" Id="docRId15" Type="http://schemas.openxmlformats.org/officeDocument/2006/relationships/image" /><Relationship Target="media/image2.wmf" Id="docRId5" Type="http://schemas.openxmlformats.org/officeDocument/2006/relationships/image" /><Relationship Target="media/image4.wmf" Id="docRId9" Type="http://schemas.openxmlformats.org/officeDocument/2006/relationships/image" /><Relationship Target="embeddings/oleObject0.bin" Id="docRId0" Type="http://schemas.openxmlformats.org/officeDocument/2006/relationships/oleObject" /><Relationship Target="embeddings/oleObject6.bin" Id="docRId12" Type="http://schemas.openxmlformats.org/officeDocument/2006/relationships/oleObject" /><Relationship TargetMode="External" Target="mailto:bridges@eastriding.gov.uk" Id="docRId16" Type="http://schemas.openxmlformats.org/officeDocument/2006/relationships/hyperlink" /><Relationship Target="embeddings/oleObject2.bin" Id="docRId4" Type="http://schemas.openxmlformats.org/officeDocument/2006/relationships/oleObject" /><Relationship Target="embeddings/oleObject4.bin" Id="docRId8" Type="http://schemas.openxmlformats.org/officeDocument/2006/relationships/oleObject" /><Relationship Target="media/image6.wmf" Id="docRId13" Type="http://schemas.openxmlformats.org/officeDocument/2006/relationships/image" /><Relationship Target="media/image1.wmf" Id="docRId3" Type="http://schemas.openxmlformats.org/officeDocument/2006/relationships/image" /></Relationships>
</file>